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 rwf - gwarancja bezpieczeństwa dziecka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bezpieczeństwie dziecka podczas podróży i zastanawiasz się jakie foteliki samochodowwe są najlepsze? Fotelik rwf montowany tyłem do kierunku jazdy to najlepsza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zdecydowac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fotelik rwf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to model, który montowany jest w samochodzie tyłem do kierunku jazdy. Większość sklepów posiada w ofercie przynajmniej jeden tego typu produkt w swojej ofercie.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fotelik rwf</w:t>
      </w:r>
      <w:r>
        <w:rPr>
          <w:rFonts w:ascii="calibri" w:hAnsi="calibri" w:eastAsia="calibri" w:cs="calibri"/>
          <w:sz w:val="24"/>
          <w:szCs w:val="24"/>
        </w:rPr>
        <w:t xml:space="preserve"> stanowi mniejszość, jednak coraz częsciej pojawia się szeroki wybór, a klienci często się na nie decydują. Dlaczego warto zdecydować się na ten fotelik? Podczas wypadku, kiedy samochów jedzie z prędkością 50 km/h w klasycznym foteliku, zamontowany przodem do kierunku jazdy nacisk na szyjędziecka wynosi nawet 200 kg. Jak sobie łatwo wyobrazić, delikatne kręgi szyjne nie mają szansy pozostania bez urazu. W foteliku montowanym tyłem do kierunku jazdy ryzyko jest duzo mniejsze. W Szwecji tego typu fotelikami jeżdzą wszystkie dzieci do czwartego roku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rwf - gdzie kupować najlepsze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 dla swojego dziecka jak najlepiej.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foteliki rwf</w:t>
      </w:r>
      <w:r>
        <w:rPr>
          <w:rFonts w:ascii="calibri" w:hAnsi="calibri" w:eastAsia="calibri" w:cs="calibri"/>
          <w:sz w:val="24"/>
          <w:szCs w:val="24"/>
        </w:rPr>
        <w:t xml:space="preserve"> opiekunowie szukają produktów, które pochodza od sprawdzonych producentów. Jest to klucz do sukcesu w znalezieniu godnego zaufania sprzętu. Marki, które znane są na całym świecie, zyskały zaufanie rodziców nie bez powodu. Produkują foteliki, któe posiadają atesty, dzięki którym można mieć pewność, że foteliki są w pełni bezpieczne. Obok bezpieczeństwa sprawdzone marki gwarantują wygode maluchów, co jest szczególnie ważne przy dalekich podrózach.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Foteliki_Foteliki_RWF-tylem-do-kierunku-jazdy-1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2026-04-02T02:51:54+02:00</dcterms:created>
  <dcterms:modified xsi:type="dcterms:W3CDTF">2026-04-02T02:51:54+02:00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